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</w:t>
      </w:r>
    </w:p>
    <w:p>
      <w:pPr>
        <w:jc w:val="both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ab/>
      </w:r>
      <w:r>
        <w:rPr>
          <w:rFonts w:hint="eastAsia" w:ascii="楷体" w:hAnsi="楷体" w:eastAsia="楷体" w:cs="楷体"/>
          <w:sz w:val="36"/>
          <w:szCs w:val="36"/>
        </w:rPr>
        <w:t>旗县区人力资源和社会保障局职称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工作</w:t>
      </w:r>
    </w:p>
    <w:tbl>
      <w:tblPr>
        <w:tblStyle w:val="5"/>
        <w:tblpPr w:leftFromText="180" w:rightFromText="180" w:vertAnchor="text" w:horzAnchor="page" w:tblpX="1261" w:tblpY="102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345"/>
        <w:gridCol w:w="1652"/>
        <w:gridCol w:w="3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旗县区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办公地址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赛罕区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呼和浩特市赛罕区人力资源和社会保障局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0471-4211744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呼和浩特市赛罕区市民服务中心1515室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新城区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呼和浩特市新城区人力资源和社会保障局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0471-6218653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呼和浩特市新城区成吉思汗大街29号新城区人民政府主楼208室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回民区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呼和浩特市回民区人力资源和社会保障局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0471-3820056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呼和浩特市回民区政府2号楼二楼东侧208室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玉泉区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呼和浩特市玉泉区人力资源和社会保障局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0471-5687033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呼和浩特市玉泉区昭君路19号玉泉区政府党政机关大楼620室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呼和浩特市经济技术开发区科技人才局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0471-81278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呼和浩特市沙尔沁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智慧园区三楼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1B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清水河县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清水河县人力资源和社会保障局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0471-7910207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清水河县城关镇滨河南路人社局314室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托克托县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托克托县人力资源和社会保障局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0471-8528585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托克托县托克托大街政务服务中心711室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土默特左旗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土默特左旗人力资源和社会保障局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0471-8162605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土默特左旗人社局314室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武川县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武川县人力资源和社会保障局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0471-8850366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武川县人社局415室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和林格尔县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和林格尔县人力资源和社会保障局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0471-719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1623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和林格尔县城关镇政务服务中心4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室</w:t>
            </w:r>
          </w:p>
        </w:tc>
      </w:tr>
    </w:tbl>
    <w:p>
      <w:pPr>
        <w:jc w:val="center"/>
        <w:rPr>
          <w:rFonts w:hint="eastAsia" w:eastAsia="楷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YTMxNGU0NWZiMzlmYmU0MzMzZTBmZDY0M2EzMDkifQ=="/>
  </w:docVars>
  <w:rsids>
    <w:rsidRoot w:val="5DF13D8A"/>
    <w:rsid w:val="0E7E6171"/>
    <w:rsid w:val="24247A3F"/>
    <w:rsid w:val="35531BEF"/>
    <w:rsid w:val="377A691C"/>
    <w:rsid w:val="5CF52B87"/>
    <w:rsid w:val="5DF13D8A"/>
    <w:rsid w:val="5EBF10C0"/>
    <w:rsid w:val="A13F1E0E"/>
    <w:rsid w:val="B7BD4556"/>
    <w:rsid w:val="DEFFE9B9"/>
    <w:rsid w:val="EF5F15B8"/>
    <w:rsid w:val="FBFBE27C"/>
    <w:rsid w:val="FFB3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100" w:firstLineChars="100"/>
    </w:pPr>
  </w:style>
  <w:style w:type="paragraph" w:customStyle="1" w:styleId="3">
    <w:name w:val="Body Text1"/>
    <w:basedOn w:val="1"/>
    <w:qFormat/>
    <w:uiPriority w:val="99"/>
    <w:rPr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546</Characters>
  <Lines>0</Lines>
  <Paragraphs>0</Paragraphs>
  <TotalTime>1</TotalTime>
  <ScaleCrop>false</ScaleCrop>
  <LinksUpToDate>false</LinksUpToDate>
  <CharactersWithSpaces>546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2022-05-27T16:54:00Z</dcterms:created>
  <dc:creator>呼和浩特市人力资源和社会保障局</dc:creator>
  <cp:lastModifiedBy>RSJ</cp:lastModifiedBy>
  <cp:lastPrinted>2023-05-10T11:27:00Z</cp:lastPrinted>
  <dcterms:modified xsi:type="dcterms:W3CDTF">2024-05-27T23:24:03Z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E3D1DC15F54845299D9879CEF4205AD5</vt:lpwstr>
  </property>
</Properties>
</file>